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E2C51" w14:paraId="4E6FE58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9D45551" w14:textId="77777777" w:rsidR="000E2C51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1D9DFE9" w14:textId="77777777" w:rsidR="000E2C51" w:rsidRDefault="00000000">
            <w:pPr>
              <w:spacing w:after="0" w:line="240" w:lineRule="auto"/>
            </w:pPr>
            <w:r>
              <w:t>34571</w:t>
            </w:r>
          </w:p>
        </w:tc>
      </w:tr>
      <w:tr w:rsidR="000E2C51" w14:paraId="17F2A25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5C55DDC" w14:textId="77777777" w:rsidR="000E2C51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FAE9763" w14:textId="77777777" w:rsidR="000E2C51" w:rsidRDefault="00000000">
            <w:pPr>
              <w:spacing w:after="0" w:line="240" w:lineRule="auto"/>
            </w:pPr>
            <w:r>
              <w:t>OPĆINA SVETI PETAR U ŠUMI</w:t>
            </w:r>
          </w:p>
        </w:tc>
      </w:tr>
      <w:tr w:rsidR="000E2C51" w14:paraId="5405AB2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24A69F9" w14:textId="77777777" w:rsidR="000E2C51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BD06029" w14:textId="77777777" w:rsidR="000E2C51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884FCF1" w14:textId="77777777" w:rsidR="000E2C51" w:rsidRDefault="00000000">
      <w:r>
        <w:br/>
      </w:r>
    </w:p>
    <w:p w14:paraId="20E8A5B6" w14:textId="77777777" w:rsidR="000E2C51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829E9D9" w14:textId="77777777" w:rsidR="000E2C51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AFCDC30" w14:textId="77777777" w:rsidR="000E2C51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197D34F" w14:textId="77777777" w:rsidR="000E2C51" w:rsidRDefault="000E2C51"/>
    <w:p w14:paraId="68926E8A" w14:textId="77777777" w:rsidR="000E2C51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4A79340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202A6C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8E66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BC35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1330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042C8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EA9F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EADCED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7137DF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4F2C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1D25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F59F4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BAB34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718.737,10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C187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742.904,18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24759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103,4</w:t>
            </w:r>
          </w:p>
        </w:tc>
      </w:tr>
      <w:tr w:rsidR="000E2C51" w14:paraId="4F1712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267DD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A7446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8095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8A69D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645.030,40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0AB81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642.002,35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52E89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99,5</w:t>
            </w:r>
          </w:p>
        </w:tc>
      </w:tr>
      <w:tr w:rsidR="000E2C51" w14:paraId="0E9644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CD6EA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6DA67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762A5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017C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73.706,70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C095A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100.901,83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4F8B0D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136,9</w:t>
            </w:r>
          </w:p>
        </w:tc>
      </w:tr>
      <w:tr w:rsidR="000E2C51" w14:paraId="09B265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DD07F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460A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4D535D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840F6B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5066CA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78.286,43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845B6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433,4</w:t>
            </w:r>
          </w:p>
        </w:tc>
      </w:tr>
      <w:tr w:rsidR="000E2C51" w14:paraId="59D1AD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7D03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FBEC6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81EA1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ABD4B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89.879,31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C3C3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66.970,27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F95C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74,5</w:t>
            </w:r>
          </w:p>
        </w:tc>
      </w:tr>
      <w:tr w:rsidR="000E2C51" w14:paraId="69DB25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5D915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65D045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OD NEFINANCIJSKE IMOVINE (šifre 7-4)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F3D88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C5CD3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5E969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11.316,16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C3F00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E2C51" w14:paraId="504069A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71F30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B4397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0CAF6A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B27005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8022B2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FC6F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E2C51" w14:paraId="600B13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17ABD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6E8D6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3CC6F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36AF9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27.871,78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FC0C7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27.871,78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67FA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0E2C51" w14:paraId="552F64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6C17C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39799B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AF4B1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8A0BC8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27.871,78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F2DD9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27.871,78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A91FD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0E2C51" w14:paraId="03955A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1FBBB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2E2C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33F8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88698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E02E6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84.346,21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07C8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3B6E67D" w14:textId="77777777" w:rsidR="000E2C51" w:rsidRDefault="000E2C51">
      <w:pPr>
        <w:spacing w:after="0"/>
      </w:pPr>
    </w:p>
    <w:p w14:paraId="6AB5160F" w14:textId="77777777" w:rsidR="000E2C51" w:rsidRDefault="00000000">
      <w:r>
        <w:t>U razdoblju od 01. siječnja do 30. lipnja 2026. godine prihodi poslovanja ostvareni su u iznosu od 742.904,18 eura što je 103,4%  odnosno 24.167,08 eura više u odnosu na isto razdoblje 2025. godine. </w:t>
      </w:r>
    </w:p>
    <w:p w14:paraId="401C36AF" w14:textId="77777777" w:rsidR="000E2C51" w:rsidRDefault="00000000">
      <w:r>
        <w:t xml:space="preserve">Značajno povećanje ostvareno je na prihodima od poreza na dohodak od </w:t>
      </w:r>
      <w:proofErr w:type="spellStart"/>
      <w:r>
        <w:t>nesanostalnog</w:t>
      </w:r>
      <w:proofErr w:type="spellEnd"/>
      <w:r>
        <w:t xml:space="preserve"> rada 152,40% kao i na porezu na nekretnine 216,8% odnosno 28.307,97 eura više nego u istom razdoblju 2025. godine.</w:t>
      </w:r>
    </w:p>
    <w:p w14:paraId="156AAD5F" w14:textId="77777777" w:rsidR="000E2C51" w:rsidRDefault="00000000">
      <w:r>
        <w:lastRenderedPageBreak/>
        <w:t xml:space="preserve"> Rashodi poslovanja u razdoblju od 01. siječnja do 33. lipnja 2026.  ostvareni su u iznosu 642.002,35 </w:t>
      </w:r>
      <w:proofErr w:type="spellStart"/>
      <w:r>
        <w:t>eur</w:t>
      </w:r>
      <w:proofErr w:type="spellEnd"/>
      <w:r>
        <w:t>. Rashodi u odnosu na 2025. godinu ne bilježe veća odstupanja.</w:t>
      </w:r>
    </w:p>
    <w:p w14:paraId="3889C82A" w14:textId="77777777" w:rsidR="000E2C51" w:rsidRDefault="00000000">
      <w:r>
        <w:t>Prihodi od prodaje nefinancijske imovine iznose 78.286,43 eura a ostvaren je od prodaje građevinskog zemljišta koje je bilo u vlasništvu Grada Pazina i općina  koje imaju pripadajuće suvlasničke udjele.  Rashodi za nabavu proizvedene dugotrajne imovine ostvareni su u iznosu od 66.970,27 eura.</w:t>
      </w:r>
    </w:p>
    <w:p w14:paraId="18D0C502" w14:textId="77777777" w:rsidR="000E2C51" w:rsidRDefault="00000000">
      <w:r>
        <w:t>Primitaka od financijske imovine i zaduživanja nije bilo, a otplata kredita ostvarena je u istom iznosu kao i 2025. godine.</w:t>
      </w:r>
    </w:p>
    <w:p w14:paraId="1C2297B9" w14:textId="77777777" w:rsidR="000E2C51" w:rsidRDefault="00000000">
      <w:r>
        <w:t>U razdoblju od 01. siječnja do 31. ožujka ostvaren je višak prihoda i primitaka u iznosu od 84.346,21 eura, a višak prihoda i primitaka raspoloživ u slijedećem razdoblju iznosi 76.879,40 eura.</w:t>
      </w:r>
    </w:p>
    <w:p w14:paraId="76235E4F" w14:textId="77777777" w:rsidR="000E2C51" w:rsidRDefault="00000000">
      <w:r>
        <w:br/>
      </w:r>
    </w:p>
    <w:p w14:paraId="45E5EF31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592498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5F34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1F740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74F0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EC3C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8E6FB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20E8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2849D4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874B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A1CE7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AAA8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D148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290.888,59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A235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443.270,04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6A8A5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152,4</w:t>
            </w:r>
          </w:p>
        </w:tc>
      </w:tr>
    </w:tbl>
    <w:p w14:paraId="33790BE4" w14:textId="77777777" w:rsidR="000E2C51" w:rsidRDefault="000E2C51">
      <w:pPr>
        <w:spacing w:after="0"/>
      </w:pPr>
    </w:p>
    <w:p w14:paraId="45C9F43B" w14:textId="77777777" w:rsidR="000E2C51" w:rsidRDefault="00000000">
      <w:r>
        <w:t>Prihodi od poreza ostvareni su u iznosu 443.270,04 eura odnosno za 152,4% više nego u istom razdoblju prethodne godine. Razlog tome je rast plaća i zaposlenosti, a najveći utjecaj tome je povećanje bruto plaća u javnom i privatnom sektoru što automatski generira i veći porez.</w:t>
      </w:r>
    </w:p>
    <w:p w14:paraId="6FAB636E" w14:textId="77777777" w:rsidR="000E2C51" w:rsidRDefault="000E2C51"/>
    <w:p w14:paraId="1D1277A9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4FBEDD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55C3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0AC2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9817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9045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7F0A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7B38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49974E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02AB4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B3326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A077CB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20AEAB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26.058,98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D9A82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54.211,84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54F7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208,0</w:t>
            </w:r>
          </w:p>
        </w:tc>
      </w:tr>
    </w:tbl>
    <w:p w14:paraId="4CA74651" w14:textId="77777777" w:rsidR="000E2C51" w:rsidRDefault="000E2C51">
      <w:pPr>
        <w:spacing w:after="0"/>
      </w:pPr>
    </w:p>
    <w:p w14:paraId="48417228" w14:textId="77777777" w:rsidR="000E2C51" w:rsidRDefault="00000000">
      <w:r>
        <w:t>Prihodi od poreza na imovinu bilježe porast od 208% u odnosu na prethodnu godinu a to povećanje se odnosi na porez na promet nekretnina.</w:t>
      </w:r>
    </w:p>
    <w:p w14:paraId="11C5557B" w14:textId="77777777" w:rsidR="000E2C51" w:rsidRDefault="000E2C51"/>
    <w:p w14:paraId="5A6D0734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51EFFA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A469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2A32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A3E5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6D01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A1AFB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A0F7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4E7596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A227E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A30B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C8AF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C0A6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24.242,87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4922F5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52.550,84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CEFAB9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216,8</w:t>
            </w:r>
          </w:p>
        </w:tc>
      </w:tr>
    </w:tbl>
    <w:p w14:paraId="10241971" w14:textId="77777777" w:rsidR="000E2C51" w:rsidRDefault="000E2C51">
      <w:pPr>
        <w:spacing w:after="0"/>
      </w:pPr>
    </w:p>
    <w:p w14:paraId="53F0BC8C" w14:textId="77777777" w:rsidR="000E2C51" w:rsidRDefault="00000000">
      <w:r>
        <w:t>Privremeni porezi na imovinu bilježe porast od 216,8% u odnosu na prethodnu godinu a to povećanje se odnosi na porez na promet nekretnina.</w:t>
      </w:r>
    </w:p>
    <w:p w14:paraId="557E1F0D" w14:textId="77777777" w:rsidR="000E2C51" w:rsidRDefault="000E2C51"/>
    <w:p w14:paraId="627A078B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1E754C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046D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9D2A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283D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9AE8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8FA1B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FDD2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54BB76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8876F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70776E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28316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BD1D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FCE4E9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E6C25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36C0CADB" w14:textId="77777777" w:rsidR="000E2C51" w:rsidRDefault="000E2C51">
      <w:pPr>
        <w:spacing w:after="0"/>
      </w:pPr>
    </w:p>
    <w:p w14:paraId="1D330B27" w14:textId="77777777" w:rsidR="000E2C51" w:rsidRDefault="00000000">
      <w:r>
        <w:t>Kapitalna pomoć dobivena je iz Istarske županije koja se odnosi na sufinanciranje otkupa Samostanskog vrta.</w:t>
      </w:r>
    </w:p>
    <w:p w14:paraId="4A3F979B" w14:textId="77777777" w:rsidR="000E2C51" w:rsidRDefault="000E2C51"/>
    <w:p w14:paraId="04A7F73E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622079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4C88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4D0BE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E6D3D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1B29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C7D1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753A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5DAF2C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D72D7E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F8ED9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F0016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73241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16.963,30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3D110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3.548,58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2FEA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20,9</w:t>
            </w:r>
          </w:p>
        </w:tc>
      </w:tr>
    </w:tbl>
    <w:p w14:paraId="243B8B1C" w14:textId="77777777" w:rsidR="000E2C51" w:rsidRDefault="000E2C51">
      <w:pPr>
        <w:spacing w:after="0"/>
      </w:pPr>
    </w:p>
    <w:p w14:paraId="1B54645A" w14:textId="77777777" w:rsidR="000E2C51" w:rsidRDefault="00000000">
      <w:r>
        <w:t>Prihod od komunalnog doprinosa manji je u odnosu na isto razdoblje 2025. godine u iznosu 13.414,72 eura, razlog manje izdanih rješenja za komunalni doprinos odnosno manje izdanih građevinskih dozvola.</w:t>
      </w:r>
    </w:p>
    <w:p w14:paraId="0F9A867F" w14:textId="77777777" w:rsidR="000E2C51" w:rsidRDefault="00000000">
      <w:r>
        <w:t> </w:t>
      </w:r>
    </w:p>
    <w:p w14:paraId="362679A6" w14:textId="77777777" w:rsidR="000E2C51" w:rsidRDefault="000E2C51"/>
    <w:p w14:paraId="7D15A207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45F30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5E6B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1FF2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59BB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35F3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8D9D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9AF3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20B443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5CC3B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D8B77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34DBB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CA08A8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AC31D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BFE3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62,5</w:t>
            </w:r>
          </w:p>
        </w:tc>
      </w:tr>
    </w:tbl>
    <w:p w14:paraId="3E9A9FD6" w14:textId="77777777" w:rsidR="000E2C51" w:rsidRDefault="000E2C51">
      <w:pPr>
        <w:spacing w:after="0"/>
      </w:pPr>
    </w:p>
    <w:p w14:paraId="4CF2B8B2" w14:textId="77777777" w:rsidR="000E2C51" w:rsidRDefault="00000000">
      <w:r>
        <w:lastRenderedPageBreak/>
        <w:t xml:space="preserve">Donacije od pravnih i fizičkih osoba izvan općeg proračuna ostvareni su u iznosu 33.300,00, a to je za 19.950,00 eura manje u odnosu na isto razdoblje prethodne godine. Razlog tome je manje donacija trgovačkih društva za manifestaciju "S </w:t>
      </w:r>
      <w:proofErr w:type="spellStart"/>
      <w:r>
        <w:t>klobasicom</w:t>
      </w:r>
      <w:proofErr w:type="spellEnd"/>
      <w:r>
        <w:t xml:space="preserve"> u EU".</w:t>
      </w:r>
    </w:p>
    <w:p w14:paraId="16A46A58" w14:textId="77777777" w:rsidR="000E2C51" w:rsidRDefault="000E2C51"/>
    <w:p w14:paraId="3C90781A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5E55DF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C57E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45C2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04950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979A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CAB3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276D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6BAF49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044C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0B6FB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9AF20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502AD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2.678,88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7D67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5.971,69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A7534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222,9</w:t>
            </w:r>
          </w:p>
        </w:tc>
      </w:tr>
    </w:tbl>
    <w:p w14:paraId="3E912BB2" w14:textId="77777777" w:rsidR="000E2C51" w:rsidRDefault="000E2C51">
      <w:pPr>
        <w:spacing w:after="0"/>
      </w:pPr>
    </w:p>
    <w:p w14:paraId="62460E46" w14:textId="77777777" w:rsidR="000E2C51" w:rsidRDefault="00000000">
      <w:r>
        <w:t xml:space="preserve">Došlo je do povećanja rashoda vezana na troškove službenih putovanja, a uglavnom se odnose na promociju sajma S </w:t>
      </w:r>
      <w:proofErr w:type="spellStart"/>
      <w:r>
        <w:t>klobasicom</w:t>
      </w:r>
      <w:proofErr w:type="spellEnd"/>
      <w:r>
        <w:t xml:space="preserve"> u EU.</w:t>
      </w:r>
    </w:p>
    <w:p w14:paraId="349E7FA1" w14:textId="77777777" w:rsidR="000E2C51" w:rsidRDefault="000E2C51"/>
    <w:p w14:paraId="3F93020E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490B18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2A04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B07A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0646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9D1F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8A9E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ACD1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1EACF9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4887A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B4839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2823F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F7E5B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10.450,26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3648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23.700,64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A590B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226,8</w:t>
            </w:r>
          </w:p>
        </w:tc>
      </w:tr>
    </w:tbl>
    <w:p w14:paraId="6CE3A887" w14:textId="77777777" w:rsidR="000E2C51" w:rsidRDefault="000E2C51">
      <w:pPr>
        <w:spacing w:after="0"/>
      </w:pPr>
    </w:p>
    <w:p w14:paraId="74C5226C" w14:textId="77777777" w:rsidR="000E2C51" w:rsidRDefault="00000000">
      <w:r>
        <w:t xml:space="preserve">Do povećanja komunalnih usluga došlo je zbog redovitog održavanja uređenja okoliša kao i čišćenja građevinskog zemljišta </w:t>
      </w:r>
      <w:proofErr w:type="spellStart"/>
      <w:r>
        <w:t>namjenjenog</w:t>
      </w:r>
      <w:proofErr w:type="spellEnd"/>
      <w:r>
        <w:t xml:space="preserve"> za prodaju.</w:t>
      </w:r>
    </w:p>
    <w:p w14:paraId="49C69247" w14:textId="77777777" w:rsidR="000E2C51" w:rsidRDefault="000E2C51"/>
    <w:p w14:paraId="61E6902C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35AF4C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35D4C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0CC9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628E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B200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84950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178A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6D547B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7164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8DCCF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D54F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B20A0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19.439,49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36CCF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31.506,36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2CCB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162,1</w:t>
            </w:r>
          </w:p>
        </w:tc>
      </w:tr>
    </w:tbl>
    <w:p w14:paraId="5D09EA65" w14:textId="77777777" w:rsidR="000E2C51" w:rsidRDefault="000E2C51">
      <w:pPr>
        <w:spacing w:after="0"/>
      </w:pPr>
    </w:p>
    <w:p w14:paraId="607206EC" w14:textId="77777777" w:rsidR="000E2C51" w:rsidRDefault="00000000">
      <w:r>
        <w:t xml:space="preserve">Do povećanja rashoda došlo je zbog izrade projektne dokumentacije za uređenje poduzetničkog inkubatora St. Petrus kao i vođenja projekta </w:t>
      </w:r>
      <w:proofErr w:type="spellStart"/>
      <w:r>
        <w:t>AltRoute</w:t>
      </w:r>
      <w:proofErr w:type="spellEnd"/>
      <w:r>
        <w:t>.</w:t>
      </w:r>
    </w:p>
    <w:p w14:paraId="11806A99" w14:textId="77777777" w:rsidR="000E2C51" w:rsidRDefault="000E2C51"/>
    <w:p w14:paraId="0686216A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498272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C8AF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C0D0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FDBE6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F74F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76DB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7F518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18233A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8680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3C4E5B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poljoprivrednicima i obrtnicima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96C32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C9EE62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B146B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DB3F9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</w:tbl>
    <w:p w14:paraId="1A988359" w14:textId="77777777" w:rsidR="000E2C51" w:rsidRDefault="000E2C51">
      <w:pPr>
        <w:spacing w:after="0"/>
      </w:pPr>
    </w:p>
    <w:p w14:paraId="67F39A5D" w14:textId="77777777" w:rsidR="000E2C51" w:rsidRDefault="00000000">
      <w:r>
        <w:t>Rashod se odnosi na sufinanciranje dadilja za čuvanje djece jasličke i predškolske dobi.</w:t>
      </w:r>
    </w:p>
    <w:p w14:paraId="0775C1FF" w14:textId="77777777" w:rsidR="000E2C51" w:rsidRDefault="000E2C51"/>
    <w:p w14:paraId="4BA00FCE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26E2D0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B263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586F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75EB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85F2D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827F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35C2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14E58B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9A9FD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AB4D63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4C02F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D903B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168.275,82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631A5F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180.888,55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7A0ED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107,5</w:t>
            </w:r>
          </w:p>
        </w:tc>
      </w:tr>
    </w:tbl>
    <w:p w14:paraId="4536B9D3" w14:textId="77777777" w:rsidR="000E2C51" w:rsidRDefault="000E2C51">
      <w:pPr>
        <w:spacing w:after="0"/>
      </w:pPr>
    </w:p>
    <w:p w14:paraId="5F83B79B" w14:textId="77777777" w:rsidR="000E2C51" w:rsidRDefault="00000000">
      <w:r>
        <w:t>Tekuće pomoći drugom proračunu i izvanproračunskim korisnicima povećani su u odnosu na isto proračunsko razdoblje prethodne godine u iznosu 12.612,73 eura, a odnosi se na plaće djelatnicima dječjeg vrtića, plaće za javnu vatrogasnu postrojbu kao i na produženi boravak djece u školi i sufinanciranje voditelja škole.</w:t>
      </w:r>
    </w:p>
    <w:p w14:paraId="5B279AFC" w14:textId="77777777" w:rsidR="000E2C51" w:rsidRDefault="000E2C51"/>
    <w:p w14:paraId="1971A20C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0A428F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25A6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43761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D630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CAE6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B7B5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85F7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34D804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E673D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4B529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AC7D5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1509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156.245,29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8C9BF9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148.210,39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487C5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94,9</w:t>
            </w:r>
          </w:p>
        </w:tc>
      </w:tr>
    </w:tbl>
    <w:p w14:paraId="5E43DB10" w14:textId="77777777" w:rsidR="000E2C51" w:rsidRDefault="000E2C51">
      <w:pPr>
        <w:spacing w:after="0"/>
      </w:pPr>
    </w:p>
    <w:p w14:paraId="6C37D265" w14:textId="77777777" w:rsidR="000E2C51" w:rsidRDefault="00000000">
      <w:r>
        <w:t>Nenaplaćeni prihodi poslovanja odnose se na porez na promet nekretnina kao i na komunalni doprinos koji još nije naplaćen, a 28.594,00 eura je nedospjelo i odnosi se na zakup poslovnog prostora.</w:t>
      </w:r>
    </w:p>
    <w:p w14:paraId="348F67E0" w14:textId="77777777" w:rsidR="000E2C51" w:rsidRDefault="000E2C51"/>
    <w:p w14:paraId="7C90C786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4738D9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36700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346A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9BAAD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B420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210AB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6341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40DEBD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8751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8121F0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FFD6B7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DD253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E976D7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78.286,43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0D10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433,4</w:t>
            </w:r>
          </w:p>
        </w:tc>
      </w:tr>
    </w:tbl>
    <w:p w14:paraId="3C2BC70A" w14:textId="77777777" w:rsidR="000E2C51" w:rsidRDefault="000E2C51">
      <w:pPr>
        <w:spacing w:after="0"/>
      </w:pPr>
    </w:p>
    <w:p w14:paraId="767F9795" w14:textId="77777777" w:rsidR="000E2C51" w:rsidRDefault="00000000">
      <w:r>
        <w:t>Ostvarenje od prodaje zemljišta odnosi se na prodaju građevinskog zemljišta koje je bilo u vlasništvu Grada Pazina i općina sa pripadajućim suvlasničkim udjelima, kao i na prodaju građevinskog zemljišta fizičkim osobama za potrebe gradnje obiteljskih kuća.</w:t>
      </w:r>
    </w:p>
    <w:p w14:paraId="17E71DE0" w14:textId="77777777" w:rsidR="000E2C51" w:rsidRDefault="000E2C51"/>
    <w:p w14:paraId="1871DFD6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2F7E73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4D6D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264C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1C18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9FC3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E595F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7679B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2B4E56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E9A0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D6FA3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A18BA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35E00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5A1C5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37.766,56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CFBA2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74B3FD9" w14:textId="77777777" w:rsidR="000E2C51" w:rsidRDefault="000E2C51">
      <w:pPr>
        <w:spacing w:after="0"/>
      </w:pPr>
    </w:p>
    <w:p w14:paraId="1CDD5E72" w14:textId="77777777" w:rsidR="000E2C51" w:rsidRDefault="00000000">
      <w:r>
        <w:lastRenderedPageBreak/>
        <w:t>Odnosi se na rekonstrukcija nerazvrstanih cesta.</w:t>
      </w:r>
    </w:p>
    <w:p w14:paraId="737D0391" w14:textId="77777777" w:rsidR="000E2C51" w:rsidRDefault="000E2C51"/>
    <w:p w14:paraId="1DFECECF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5CC2A2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09BDD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83DC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6187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550A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3475E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B16B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280E8A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A3287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D13FD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8B9417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D26E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29.596,52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A18A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16.518,71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08302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55,8</w:t>
            </w:r>
          </w:p>
        </w:tc>
      </w:tr>
    </w:tbl>
    <w:p w14:paraId="50D18E53" w14:textId="77777777" w:rsidR="000E2C51" w:rsidRDefault="000E2C51">
      <w:pPr>
        <w:spacing w:after="0"/>
      </w:pPr>
    </w:p>
    <w:p w14:paraId="124DDBF3" w14:textId="77777777" w:rsidR="000E2C51" w:rsidRDefault="00000000">
      <w:r>
        <w:t xml:space="preserve">Rashod se odnosi na nabavljen Kiosk </w:t>
      </w:r>
      <w:proofErr w:type="spellStart"/>
      <w:r>
        <w:t>mod</w:t>
      </w:r>
      <w:proofErr w:type="spellEnd"/>
      <w:r>
        <w:t>. M1 380x326  za potrebe društvenog doma kao i na postavljanje automatske lančane barijere na središnjem trgu ispred crkve.</w:t>
      </w:r>
    </w:p>
    <w:p w14:paraId="4FFBABEE" w14:textId="77777777" w:rsidR="000E2C51" w:rsidRDefault="000E2C51"/>
    <w:p w14:paraId="04FF9B36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6576CB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2209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9F123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4BE3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1BFB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47578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B59F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750799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9CDE4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DC5D4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412A9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7CC685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D8B01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112.217,99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818A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5930,0</w:t>
            </w:r>
          </w:p>
        </w:tc>
      </w:tr>
    </w:tbl>
    <w:p w14:paraId="3F8AA9F5" w14:textId="77777777" w:rsidR="000E2C51" w:rsidRDefault="000E2C51">
      <w:pPr>
        <w:spacing w:after="0"/>
      </w:pPr>
    </w:p>
    <w:p w14:paraId="45A6F88A" w14:textId="77777777" w:rsidR="000E2C51" w:rsidRDefault="00000000">
      <w:r>
        <w:t>Višak prihoda i primitaka na kraju izvještajnog razdoblja većim djelom zbog još nerealizirane kupnje Samostanskog vrta, a pristigle pomoći od Istarske županije.</w:t>
      </w:r>
    </w:p>
    <w:p w14:paraId="3199AC7C" w14:textId="77777777" w:rsidR="000E2C51" w:rsidRDefault="000E2C51"/>
    <w:p w14:paraId="6F7AEF87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010BE8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4101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B355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9969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38FE7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45FB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C9213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46C689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D5A01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A2B80C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B87F1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AEB76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27.871,78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C7EF9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27.871,78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EAED8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49960F93" w14:textId="77777777" w:rsidR="000E2C51" w:rsidRDefault="000E2C51">
      <w:pPr>
        <w:spacing w:after="0"/>
      </w:pPr>
    </w:p>
    <w:p w14:paraId="1CE061F5" w14:textId="77777777" w:rsidR="000E2C51" w:rsidRDefault="00000000">
      <w:r>
        <w:t>Otplata glavnice ista je kao i u obračunskom razdoblju 2025. godine.</w:t>
      </w:r>
    </w:p>
    <w:p w14:paraId="671AA887" w14:textId="77777777" w:rsidR="000E2C51" w:rsidRDefault="000E2C51"/>
    <w:p w14:paraId="04C0298C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2C51" w14:paraId="36F571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6A5E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7FBD8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54E4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8FE90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AD56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A546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0EDB56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15265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629B5E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F6B9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FEA02C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69.104,15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53938B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76.879,40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03A5A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111,3</w:t>
            </w:r>
          </w:p>
        </w:tc>
      </w:tr>
    </w:tbl>
    <w:p w14:paraId="0F802163" w14:textId="77777777" w:rsidR="000E2C51" w:rsidRDefault="000E2C51">
      <w:pPr>
        <w:spacing w:after="0"/>
      </w:pPr>
    </w:p>
    <w:p w14:paraId="418D9A72" w14:textId="77777777" w:rsidR="000E2C51" w:rsidRDefault="00000000">
      <w:r>
        <w:t>Višak prihoda i primitaka raspoloživ u sljedećem razdoblju iznosi 76.879,40 eura.</w:t>
      </w:r>
    </w:p>
    <w:p w14:paraId="706AEC31" w14:textId="77777777" w:rsidR="000E2C51" w:rsidRDefault="000E2C51"/>
    <w:p w14:paraId="50F3F967" w14:textId="77777777" w:rsidR="000E2C51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3AB3C9F2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E2C51" w14:paraId="62E554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7277A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22FA4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A6285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26E26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85582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268DE7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F29DD4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9D9CB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910180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3651E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599.263,32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AF82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CFF86F7" w14:textId="77777777" w:rsidR="000E2C51" w:rsidRDefault="000E2C51">
      <w:pPr>
        <w:spacing w:after="0"/>
      </w:pPr>
    </w:p>
    <w:p w14:paraId="61E974A4" w14:textId="77777777" w:rsidR="000E2C51" w:rsidRDefault="00000000">
      <w:r>
        <w:t>Dospjele obveze odnose se na obveze za rashode poslovanja manjim djelom, a većim djelom na nedospjele obveze po dugoročnim kreditima.</w:t>
      </w:r>
    </w:p>
    <w:p w14:paraId="542C9949" w14:textId="77777777" w:rsidR="000E2C51" w:rsidRDefault="000E2C51"/>
    <w:p w14:paraId="4E0159F7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E2C51" w14:paraId="24660D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52768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58FF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169CC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49A3E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DFBE9" w14:textId="77777777" w:rsidR="000E2C5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2C51" w14:paraId="500D94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11C17C" w14:textId="77777777" w:rsidR="000E2C51" w:rsidRDefault="000E2C5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8BBD8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8B0272" w14:textId="77777777" w:rsidR="000E2C5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E99301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68.343,46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93AB3" w14:textId="77777777" w:rsidR="000E2C5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0245A6" w14:textId="77777777" w:rsidR="000E2C51" w:rsidRDefault="000E2C51">
      <w:pPr>
        <w:spacing w:after="0"/>
      </w:pPr>
    </w:p>
    <w:p w14:paraId="5636C72C" w14:textId="77777777" w:rsidR="000E2C51" w:rsidRDefault="00000000">
      <w:r>
        <w:t>Stanje obveza na kraju izvještajnog razdoblja iznosi 599.263,32 eura. Od toga 599.263,32 eura odnosi se na nedospjele obveze, a to su plaće, računi izdani krajem ožujka kao i nedospjele rate kredita. Dospjelih obveza je 68.343,46 eura a odnose se na troškove koji će biti podmireni u narednom razdoblju.</w:t>
      </w:r>
    </w:p>
    <w:p w14:paraId="0E83C2F9" w14:textId="77777777" w:rsidR="000E2C51" w:rsidRDefault="000E2C51"/>
    <w:p w14:paraId="6FDB71B8" w14:textId="77777777" w:rsidR="000E2C51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p w14:paraId="50A68093" w14:textId="77777777" w:rsidR="000E2C51" w:rsidRDefault="00000000">
      <w:pPr>
        <w:spacing w:line="240" w:lineRule="auto"/>
        <w:jc w:val="both"/>
      </w:pPr>
      <w:r>
        <w:rPr>
          <w:b/>
        </w:rPr>
        <w:t>EU izvještaj</w:t>
      </w:r>
    </w:p>
    <w:p w14:paraId="1E9F746D" w14:textId="77777777" w:rsidR="000E2C51" w:rsidRDefault="00000000">
      <w:r>
        <w:t xml:space="preserve">Projekt </w:t>
      </w:r>
      <w:proofErr w:type="spellStart"/>
      <w:r>
        <w:t>AltRoute</w:t>
      </w:r>
      <w:proofErr w:type="spellEnd"/>
      <w:r>
        <w:t xml:space="preserve"> (Alternativne turističke rute temeljene na tradicionalnim običajima u malim zajednicama jadranskog prekograničnog područja) odobren je za financiranje u okviru Programa </w:t>
      </w:r>
      <w:proofErr w:type="spellStart"/>
      <w:r>
        <w:t>Interreg</w:t>
      </w:r>
      <w:proofErr w:type="spellEnd"/>
      <w:r>
        <w:t xml:space="preserve"> Italija-Hrvatska te je krenuo je s provedbom od 1. siječnja 2026.g. Vodeći partner je Općina Sveti Petar u Šumi, a partneri su Turistička zajednica Jasenice, Općina San Leonardo i CIVIFORM.  Opći cilj projekta je poticanje održivog turizma  razvojem alternativnih turističkih iskustava, promicanjem spore mobilnosti i osmišljavanjem jedinstvenih ruta koje ističu baštinu u </w:t>
      </w:r>
      <w:proofErr w:type="spellStart"/>
      <w:r>
        <w:t>enogastronomiji</w:t>
      </w:r>
      <w:proofErr w:type="spellEnd"/>
      <w:r>
        <w:t xml:space="preserve"> temeljenu na principima kružnog gospodarstva. Projektne aktivnosti će se provoditi 18 mjeseci odnosno do 30. Lipnja 2027.g. Ukupan proračun projekta iznosi 311.634,00 EUR od čega je 80% financirano bespovratnim sredstvima Programa. Proračun Općine Sveti Petar u šumi je 84.556,40 EUR.</w:t>
      </w:r>
    </w:p>
    <w:p w14:paraId="66423816" w14:textId="77777777" w:rsidR="000E2C51" w:rsidRDefault="00000000">
      <w:r>
        <w:t> </w:t>
      </w:r>
    </w:p>
    <w:p w14:paraId="156E9091" w14:textId="77777777" w:rsidR="000E2C51" w:rsidRDefault="000E2C51"/>
    <w:sectPr w:rsidR="000E2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51"/>
    <w:rsid w:val="000E2C51"/>
    <w:rsid w:val="001A450B"/>
    <w:rsid w:val="00DC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0EFE"/>
  <w15:docId w15:val="{55AF613C-E1E4-492A-9F5A-69781839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2</cp:revision>
  <dcterms:created xsi:type="dcterms:W3CDTF">2026-07-14T06:43:00Z</dcterms:created>
  <dcterms:modified xsi:type="dcterms:W3CDTF">2026-07-14T06:43:00Z</dcterms:modified>
</cp:coreProperties>
</file>